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venerdì , Dicembre 9 2022</w:t>
      </w:r>
      <w:hyperlink r:id="rId10" w:tooltip="vivienna" w:history="1">
        <w:r>
          <w:rPr>
            <w:rStyle w:val="952"/>
          </w:rPr>
        </w:r>
        <w:r>
          <w:rPr>
            <w:rStyle w:val="952"/>
          </w:rP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4762500" cy="1952625"/>
                  <wp:effectExtent l="0" t="0" r="0" b="0"/>
                  <wp:docPr id="1" name="" hidden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887596" name="" hidden="0"/>
                          <pic:cNvPicPr>
                            <a:picLocks noChangeAspect="1"/>
                          </pic:cNvPicPr>
                          <pic:nvPr isPhoto="0" userDrawn="0"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4762498" cy="195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0" o:spid="_x0000_s0" type="#_x0000_t75" style="mso-wrap-distance-left:0.0pt;mso-wrap-distance-top:0.0pt;mso-wrap-distance-right:0.0pt;mso-wrap-distance-bottom:0.0pt;width:375.0pt;height:153.8pt;" stroked="false">
                  <v:path textboxrect="0,0,0,0"/>
                  <v:imagedata r:id="rId9" o:title=""/>
                </v:shape>
              </w:pict>
            </mc:Fallback>
          </mc:AlternateContent>
        </w:r>
      </w:hyperlink>
      <w:r/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11" w:tooltip="https://www.vivienna.it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 Home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/</w:t>
      </w:r>
      <w:hyperlink r:id="rId12" w:tooltip="https://www.vivienna.it/category/%e2%88%9ai%e2%88%9ai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√i√i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/</w:t>
      </w:r>
      <w:hyperlink r:id="rId13" w:tooltip="https://www.vivienna.it/category/%e2%88%9ai%e2%88%9ai/enna-provincia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Enna-Provincia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/</w:t>
      </w:r>
      <w:hyperlink r:id="rId14" w:tooltip="https://www.vivienna.it/category/%e2%88%9ai%e2%88%9ai/enna-provincia/troina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Troina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/L’I.O. Don Bosco-Ettore Majorana di Troina si aggiudica il premio di 10 mila euro del concorso nazionale “Sapere(e)Consumare”</w:t>
      </w:r>
      <w:r/>
    </w:p>
    <w:p>
      <w:pPr>
        <w:pStyle w:val="794"/>
        <w:ind w:left="0" w:right="0" w:firstLine="0"/>
        <w:spacing w:before="299" w:after="29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36"/>
        </w:rPr>
        <w:t xml:space="preserve">L’I.O. Don Bosco-Ettore Majorana di Troina si aggiudica il premio di 10 mila euro del concorso nazionale “Sapere(e)Consumare”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9 Dicembre 2022 </w:t>
      </w:r>
      <w:hyperlink r:id="rId15" w:tooltip="https://www.vivienna.it/category/%e2%88%9ai%e2%88%9ai/enna-provincia/troina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Troina</w:t>
        </w:r>
      </w:hyperlink>
      <w:r/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 Il progetto “L’e-commerce entra a scuola” dell’Istituto Onnicomprensivo (I.O.) Don Bosco-Majorana ha vinto il premio 10 mila euro da usare per l’adeguamento delle tecnologie e competenze digitali della scuola. Il progetto della scuola di Troina è al 59° p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osto della graduatoria nazionale dei 159 progetti idonei delle scuole secondarie di I grado e tra i 75 progetti premiati.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17459"/>
                <wp:effectExtent l="0" t="0" r="0" b="0"/>
                <wp:docPr id="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061457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4" cy="28174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467.8pt;height:221.8pt;" stroked="false">
                <v:path textboxrect="0,0,0,0"/>
                <v:imagedata r:id="rId16" o:title=""/>
              </v:shape>
            </w:pict>
          </mc:Fallback>
        </mc:AlternateContent>
        <w:br/>
        <w:t xml:space="preserve"> L’I.O. Don Bosco-Majorana ha partecipato con il suo progetto al concorso ‘Saper(e)Consumare’ rivolto alle scuole secondarie di I e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II grado e finanziato dal Ministero dello sviluppo economico e promosso in collaborazione con il Ministero dell’istruzione. Il concorso è stato indetto con il bando dell’1 marzo, che indicava come termine di presentazione della domanda di partecipazione il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30 aprile, poi posticipato al 22 maggio per consentire la più partecipazione delle scuole. Queste le tematiche del concorso: educazione digitale, diritti dei consumatori, consumo sostenibile ed educazione finanziaria. Il progetto della scuola di Troina ch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e ha vinto, si chiama “E-Mangitillu”. Con questo progetto è stato realizzato il negozio on line dove poter acquistare dolci natalizi della cucina troinese preparati artigianalmente dagli studenti della classe III E dell’indirizzo alberghiero ed enogastrono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mia utilizzando materie prime locali senza additivi chimici e conservanti. Della vendita si occupano gli studenti della classe III F dell’indirizzo tecnico commerciale in collaborazione con Enhood senza scopi di lucro. Il sito è stato creato dagli studenti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: Flavio Fiore, Francesco Calabrese, Gabriele Ferruzza, Luigi Calaciura, Ketty Siciliano e Antony Forlano. Soddisfazione ed entusiasmo si colgono nelle parole della prof Concetta Furia, che ha presentato il progetto assieme al prof La Placa, e del dott. Gi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ovanni Ruberto, esperto di e-commerce, che ha collaborato all’elaborazione del progetto. “E’ un’esperienza di notevole valenza formativa per gli studenti che, oltre ad aver sperimentato il lavoro di gruppo, imparato anche le regole della domanda e dell’off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erta, studiato azioni di marketing e pubblicità, hanno potuto soprattutto sfruttare le potenzialità della rete”, ha detto Furia. Ruberto sottolinea un fatto: “In tutto il mondo l’e-commerce è trattato a scuola solo in Cina; da adesso anche a Troina”. Ruber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to auspica che “gli studenti possano appassionarsi anche di marketing digitale e della vendita on line al punto da farne una professione, preferibilmente senza necessariamente andare via da questa terra”. I dolci natalizi preparati dagli studenti possono 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ssere ritirati direttamente nell’Istituto di via Aldo Moro, n.147, dal 19 al 21 dicembre. Si possono ricevere anche a casa, ma in questo caso bisogna versare alla scuola un contributo di 9,90 euro per le spese di spedizione.</w:t>
        <w:br/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Silvano Privitera</w:t>
      </w:r>
      <w:r/>
    </w:p>
    <w:p>
      <w:pPr>
        <w:shd w:val="nil" w:color="auto"/>
      </w:pPr>
      <w:r>
        <w:br w:type="page" w:clear="all"/>
      </w:r>
      <w:r/>
    </w:p>
    <w:tbl>
      <w:tblPr>
        <w:tblStyle w:val="82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743"/>
        <w:gridCol w:w="4209"/>
        <w:gridCol w:w="140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4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15000" cy="2505075"/>
                      <wp:effectExtent l="0" t="0" r="0" b="0"/>
                      <wp:docPr id="3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503718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5715000" cy="25050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50.0pt;height:197.2pt;rotation:0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209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30"/>
              </w:rPr>
              <w:t xml:space="preserve">Cerca...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0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r/>
          </w:p>
        </w:tc>
      </w:tr>
    </w:tbl>
    <w:tbl>
      <w:tblPr>
        <w:tblStyle w:val="82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30"/>
              </w:rPr>
              <w:t xml:space="preserve">Lunedì, 03 Aprile 2023</w:t>
            </w:r>
            <w:r/>
          </w:p>
        </w:tc>
      </w:tr>
    </w:tbl>
    <w:p>
      <w:pPr>
        <w:pStyle w:val="974"/>
        <w:numPr>
          <w:ilvl w:val="0"/>
          <w:numId w:val="73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18" w:tooltip="https://dedalomultimedia.it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Home</w:t>
        </w:r>
      </w:hyperlink>
      <w:r/>
      <w:r/>
    </w:p>
    <w:p>
      <w:pPr>
        <w:pStyle w:val="974"/>
        <w:numPr>
          <w:ilvl w:val="0"/>
          <w:numId w:val="74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19" w:tooltip="javascript:;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Notizie</w:t>
        </w:r>
      </w:hyperlink>
      <w:r/>
      <w:r/>
    </w:p>
    <w:p>
      <w:pPr>
        <w:pStyle w:val="974"/>
        <w:numPr>
          <w:ilvl w:val="0"/>
          <w:numId w:val="75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20" w:tooltip="javascript:;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Sezioni</w:t>
        </w:r>
      </w:hyperlink>
      <w:r/>
      <w:r/>
    </w:p>
    <w:p>
      <w:pPr>
        <w:pStyle w:val="974"/>
        <w:numPr>
          <w:ilvl w:val="0"/>
          <w:numId w:val="76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21" w:tooltip="https://dedalomultimedia.it/video.html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Video</w:t>
        </w:r>
      </w:hyperlink>
      <w:r/>
      <w:r/>
    </w:p>
    <w:p>
      <w:pPr>
        <w:pStyle w:val="974"/>
        <w:numPr>
          <w:ilvl w:val="0"/>
          <w:numId w:val="77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22" w:tooltip="https://dedalomultimedia.it/20-anni-dedalo.html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20 Anni Dedalo</w:t>
        </w:r>
      </w:hyperlink>
      <w:r/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0" t="0" r="0" b="0"/>
                <wp:docPr id="4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461683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4" cy="4455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350.8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p>
      <w:pPr>
        <w:pStyle w:val="796"/>
        <w:ind w:left="0" w:right="0" w:firstLine="0"/>
        <w:spacing w:before="299" w:after="29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36"/>
        </w:rPr>
        <w:t xml:space="preserve">Troina (EN – Le confezioni regalo dell’Alberghiero per Pasqua in vendita on line</w:t>
      </w:r>
      <w:r/>
    </w:p>
    <w:p>
      <w:pPr>
        <w:ind w:left="60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 Categoria: </w:t>
      </w:r>
      <w:hyperlink r:id="rId24" w:tooltip="https://dedalomultimedia.it/notizie/ultime.html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Ultime</w:t>
        </w:r>
      </w:hyperlink>
      <w:r/>
      <w:r/>
    </w:p>
    <w:p>
      <w:pPr>
        <w:ind w:left="60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Pubblicato: 31 Marzo 2023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È nato lo scorso dicembre ed è il primo e-commerce sviluppato a scuola dove poter acquistare prodotti gastronomici artigianali realizzati dagli studenti dell’indirizzo IPSEOA e commercializzati dagli studenti dell’indirizzo Amministrazione, Finanze e Mark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eting dell’Istituto Omnicomprensivo “Don Bosco – E. Majorana” di Troina.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Il progetto del negozio on-line è stato premiato nell’ambito del bando "Saper(e)Consumare”, finanziato dal Ministero dello Sviluppo Economico in collaborazione con il Ministero dell'Istruzione. Con l’intento di acquisire competenze sulle regole della doman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da e dell'offerta, sulle azioni di marketing e pubblicità nonché sulle potenzialità della rete in modo creativo e costruttivo, gli studenti hanno sviluppato - in collaborazione con la piattaforma e-commerce Enhood.it e con la consulenza dell’E-commerce e D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igital Marketing Specialist dott. Giovanni Ruberto - il loro negozio online per vendere su internet cioccolati e liquori artigianali preparati dagli allievi del corso di cucina.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All’interno del sito </w:t>
      </w:r>
      <w:hyperlink r:id="rId25" w:tooltip="https://www.enhood.it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https://www.enhood.it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 è possibile trovare deliziose idee regalo pasquali, realizzate a scuola con passione e dedizione. Ogni confezione contiene liquori artigianali al finocchietto, al limone o all’alloro, sale aromatizzato con rosmarino, timo e salvia e due composizioni di ci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occolato fondente e bianco. Tutti i prodotti sono realizzati artigianalmente senza additivi chimici e conservanti e - laddove possibile - attraverso l’utilizzo di materie locali.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La commercializzazione è senza scopo di lucro ed ha finalità didattiche.</w:t>
      </w:r>
      <w:r/>
    </w:p>
    <w:p>
      <w:pPr>
        <w:pStyle w:val="800"/>
        <w:ind w:left="0" w:right="0" w:firstLine="0"/>
        <w:spacing w:before="319" w:after="31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 Commenti (0) 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62000" cy="762000"/>
                <wp:effectExtent l="0" t="0" r="0" b="0"/>
                <wp:docPr id="5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90163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/>
                        <a:stretch/>
                      </pic:blipFill>
                      <pic:spPr bwMode="auto">
                        <a:xfrm>
                          <a:off x="0" y="0"/>
                          <a:ext cx="761998" cy="761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60.0pt;height:60.0pt;" stroked="false">
                <v:path textboxrect="0,0,0,0"/>
              </v:shape>
            </w:pict>
          </mc:Fallback>
        </mc:AlternateContent>
      </w:r>
      <w:r/>
    </w:p>
    <w:p>
      <w:r/>
      <w:r/>
    </w:p>
    <w:p>
      <w:pPr>
        <w:shd w:val="nil" w:color="auto"/>
      </w:pPr>
      <w:r>
        <w:br w:type="page" w:clear="all"/>
      </w:r>
      <w:r/>
    </w:p>
    <w:p>
      <w:pPr>
        <w:pStyle w:val="794"/>
        <w:ind w:left="0" w:right="0" w:firstLine="0"/>
        <w:spacing w:before="322" w:after="32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48"/>
        </w:rPr>
        <w:t xml:space="preserve">Sarà una dolce pasqua con le deliziose confezioni regalo dell’alberghiero di Troina, acquistabili entro Domenica 2 Aprile nell’e-commerce della prima scuola che vende online.</w:t>
      </w:r>
      <w:r/>
    </w:p>
    <w:p>
      <w:pPr>
        <w:pStyle w:val="974"/>
        <w:numPr>
          <w:ilvl w:val="0"/>
          <w:numId w:val="78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26" w:tooltip="https://www.94018.it/2023/03/31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Marzo 31, 2023</w:t>
        </w:r>
      </w:hyperlink>
      <w:r/>
      <w:r/>
    </w:p>
    <w:p>
      <w:pPr>
        <w:pStyle w:val="974"/>
        <w:numPr>
          <w:ilvl w:val="0"/>
          <w:numId w:val="79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13:52</w:t>
      </w:r>
      <w:r/>
    </w:p>
    <w:p>
      <w:pPr>
        <w:pStyle w:val="974"/>
        <w:numPr>
          <w:ilvl w:val="0"/>
          <w:numId w:val="80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27" w:tooltip="https://www.94018.it/argomenti/troina/" w:history="1">
        <w:r>
          <w:rPr>
            <w:rStyle w:val="95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Cronaca</w:t>
        </w:r>
      </w:hyperlink>
      <w:r/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È nato lo scorso dicembre ed è il primo e-commerce sviluppato a scuola dove poter acquistare prodotti gastronomici artigianali realizzati dagli studenti dell’indirizzo IPSEOA e commercializzati dagli studenti dell’indirizzo Amministrazione, Finanze e Marke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ting dell’Istituto Omnicomprensivo “Don Bosco – E. Majorana” di Troina. Il progetto del negozio on-line è stato premiato nell’ambito del bando “Saper(e)Consumare”, finanziato dal Ministero dello Sviluppo Economico in collaborazione con il Ministero dell’Is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truzione. Con l’intento di acquisire competenze sulle regole della domanda e dell’offerta, sulle azioni di marketing e pubblicità nonché sulle potenzialità della rete in modo creativo e costruttivo, gli studenti hanno sviluppato – in collaborazione con la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piattaforma e-commerce Enhood.it e con la consulenza dell’E-commerce e Digital Marketing Specialist dott. Giovanni Ruberto – il loro negozio online per vendere su internet cioccolati e liquori artigianali preparati dagli allievi del corso di cucina. All’in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terno del sito https://www.enhood.it è possibile trovare deliziose idee regalo pasquali, realizzate a scuola con passione e dedizione. Ogni confezione contiene liquori artigianali al finocchietto, al limone o all’alloro, sale aromatizzato con rosmarino, ti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mo e salvia e due composizioni di cioccolato fondente e bianco. Tutti i prodotti sono realizzati artigianalmente senza additivi chimici e conservanti e – laddove possibile – attraverso l’utilizzo di materie locali. La commercializzazione è senza scopo di l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ucro ed ha finalità didattiche. Queste le parole della professoressa Concetta Furia, responsabile del progetto: “Il progetto ‘L’ecommerce entra a scuola’ continua con la campagna pasquale. Com’era accaduto già a Natale anche ora la realizzazione dei prodot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ti, il loro confezionamento, la gestione delle vendite hanno coinvolto gli allievi dei diversi indirizzi di studio ed è stato gratificante vedere la loro fattiva collaborazione e la voglia di sperimentare per arrivare al risultato finale. Oltre alla valori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zzazione delle abilità professionali di ciascuno, infatti, il percorso progettuale ha permesso agli studenti di lavorare in gruppo e comprendere quanto sia importante fare squadra”. Gli ordini possono essere effettuati sulla piattaforma online enhood.it en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tro domenica 2 aprile 2023. Il ritiro in sede è gratis e deve effettuarsi nei locali del Majorana, siti in via Aldo Moro 147 nei giorni 4 e 5 aprile. La spedizione in Italia costa € 9,90, quella in Europa € 25.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Istituto Comprensivo Statale “Don Bosco – E. Majorana” – Troina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Comunicato stampa</w:t>
      </w:r>
      <w:r/>
    </w:p>
    <w:p>
      <w:pPr>
        <w:ind w:left="0" w:right="0" w:firstLine="0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EE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EE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EE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EE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EE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EE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EE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EE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EE"/>
        <w:sz w:val="24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 w:hint="default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 w:hint="default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 w:hint="default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 w:hint="default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 w:hint="default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 w:hint="default"/>
        <w:color w:val="00000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it-IT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4">
    <w:name w:val="Heading 1"/>
    <w:basedOn w:val="970"/>
    <w:next w:val="970"/>
    <w:link w:val="795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95">
    <w:name w:val="Heading 1 Char"/>
    <w:link w:val="794"/>
    <w:uiPriority w:val="9"/>
    <w:rPr>
      <w:rFonts w:ascii="Arial" w:hAnsi="Arial" w:cs="Arial" w:eastAsia="Arial"/>
      <w:sz w:val="40"/>
      <w:szCs w:val="40"/>
    </w:rPr>
  </w:style>
  <w:style w:type="paragraph" w:styleId="796">
    <w:name w:val="Heading 2"/>
    <w:basedOn w:val="970"/>
    <w:next w:val="970"/>
    <w:link w:val="7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97">
    <w:name w:val="Heading 2 Char"/>
    <w:link w:val="796"/>
    <w:uiPriority w:val="9"/>
    <w:rPr>
      <w:rFonts w:ascii="Arial" w:hAnsi="Arial" w:cs="Arial" w:eastAsia="Arial"/>
      <w:sz w:val="34"/>
    </w:rPr>
  </w:style>
  <w:style w:type="paragraph" w:styleId="798">
    <w:name w:val="Heading 3"/>
    <w:basedOn w:val="970"/>
    <w:next w:val="970"/>
    <w:link w:val="7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99">
    <w:name w:val="Heading 3 Char"/>
    <w:link w:val="798"/>
    <w:uiPriority w:val="9"/>
    <w:rPr>
      <w:rFonts w:ascii="Arial" w:hAnsi="Arial" w:cs="Arial" w:eastAsia="Arial"/>
      <w:sz w:val="30"/>
      <w:szCs w:val="30"/>
    </w:rPr>
  </w:style>
  <w:style w:type="paragraph" w:styleId="800">
    <w:name w:val="Heading 4"/>
    <w:basedOn w:val="970"/>
    <w:next w:val="970"/>
    <w:link w:val="8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01">
    <w:name w:val="Heading 4 Char"/>
    <w:link w:val="800"/>
    <w:uiPriority w:val="9"/>
    <w:rPr>
      <w:rFonts w:ascii="Arial" w:hAnsi="Arial" w:cs="Arial" w:eastAsia="Arial"/>
      <w:b/>
      <w:bCs/>
      <w:sz w:val="26"/>
      <w:szCs w:val="26"/>
    </w:rPr>
  </w:style>
  <w:style w:type="paragraph" w:styleId="802">
    <w:name w:val="Heading 5"/>
    <w:basedOn w:val="970"/>
    <w:next w:val="970"/>
    <w:link w:val="8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03">
    <w:name w:val="Heading 5 Char"/>
    <w:link w:val="802"/>
    <w:uiPriority w:val="9"/>
    <w:rPr>
      <w:rFonts w:ascii="Arial" w:hAnsi="Arial" w:cs="Arial" w:eastAsia="Arial"/>
      <w:b/>
      <w:bCs/>
      <w:sz w:val="24"/>
      <w:szCs w:val="24"/>
    </w:rPr>
  </w:style>
  <w:style w:type="paragraph" w:styleId="804">
    <w:name w:val="Heading 6"/>
    <w:basedOn w:val="970"/>
    <w:next w:val="970"/>
    <w:link w:val="8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05">
    <w:name w:val="Heading 6 Char"/>
    <w:link w:val="804"/>
    <w:uiPriority w:val="9"/>
    <w:rPr>
      <w:rFonts w:ascii="Arial" w:hAnsi="Arial" w:cs="Arial" w:eastAsia="Arial"/>
      <w:b/>
      <w:bCs/>
      <w:sz w:val="22"/>
      <w:szCs w:val="22"/>
    </w:rPr>
  </w:style>
  <w:style w:type="paragraph" w:styleId="806">
    <w:name w:val="Heading 7"/>
    <w:basedOn w:val="970"/>
    <w:next w:val="970"/>
    <w:link w:val="8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07">
    <w:name w:val="Heading 7 Char"/>
    <w:link w:val="80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08">
    <w:name w:val="Heading 8"/>
    <w:basedOn w:val="970"/>
    <w:next w:val="970"/>
    <w:link w:val="8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09">
    <w:name w:val="Heading 8 Char"/>
    <w:link w:val="808"/>
    <w:uiPriority w:val="9"/>
    <w:rPr>
      <w:rFonts w:ascii="Arial" w:hAnsi="Arial" w:cs="Arial" w:eastAsia="Arial"/>
      <w:i/>
      <w:iCs/>
      <w:sz w:val="22"/>
      <w:szCs w:val="22"/>
    </w:rPr>
  </w:style>
  <w:style w:type="paragraph" w:styleId="810">
    <w:name w:val="Heading 9"/>
    <w:basedOn w:val="970"/>
    <w:next w:val="970"/>
    <w:link w:val="8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11">
    <w:name w:val="Heading 9 Char"/>
    <w:link w:val="810"/>
    <w:uiPriority w:val="9"/>
    <w:rPr>
      <w:rFonts w:ascii="Arial" w:hAnsi="Arial" w:cs="Arial" w:eastAsia="Arial"/>
      <w:i/>
      <w:iCs/>
      <w:sz w:val="21"/>
      <w:szCs w:val="21"/>
    </w:rPr>
  </w:style>
  <w:style w:type="paragraph" w:styleId="812">
    <w:name w:val="Title"/>
    <w:basedOn w:val="970"/>
    <w:next w:val="970"/>
    <w:link w:val="8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3">
    <w:name w:val="Title Char"/>
    <w:link w:val="812"/>
    <w:uiPriority w:val="10"/>
    <w:rPr>
      <w:sz w:val="48"/>
      <w:szCs w:val="48"/>
    </w:rPr>
  </w:style>
  <w:style w:type="paragraph" w:styleId="814">
    <w:name w:val="Subtitle"/>
    <w:basedOn w:val="970"/>
    <w:next w:val="970"/>
    <w:link w:val="815"/>
    <w:uiPriority w:val="11"/>
    <w:qFormat/>
    <w:pPr>
      <w:spacing w:before="200" w:after="200"/>
    </w:pPr>
    <w:rPr>
      <w:sz w:val="24"/>
      <w:szCs w:val="24"/>
    </w:rPr>
  </w:style>
  <w:style w:type="character" w:styleId="815">
    <w:name w:val="Subtitle Char"/>
    <w:link w:val="814"/>
    <w:uiPriority w:val="11"/>
    <w:rPr>
      <w:sz w:val="24"/>
      <w:szCs w:val="24"/>
    </w:rPr>
  </w:style>
  <w:style w:type="paragraph" w:styleId="816">
    <w:name w:val="Quote"/>
    <w:basedOn w:val="970"/>
    <w:next w:val="970"/>
    <w:link w:val="817"/>
    <w:uiPriority w:val="29"/>
    <w:qFormat/>
    <w:pPr>
      <w:ind w:left="720" w:right="720"/>
    </w:pPr>
    <w:rPr>
      <w:i/>
    </w:rPr>
  </w:style>
  <w:style w:type="character" w:styleId="817">
    <w:name w:val="Quote Char"/>
    <w:link w:val="816"/>
    <w:uiPriority w:val="29"/>
    <w:rPr>
      <w:i/>
    </w:rPr>
  </w:style>
  <w:style w:type="paragraph" w:styleId="818">
    <w:name w:val="Intense Quote"/>
    <w:basedOn w:val="970"/>
    <w:next w:val="970"/>
    <w:link w:val="8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9">
    <w:name w:val="Intense Quote Char"/>
    <w:link w:val="818"/>
    <w:uiPriority w:val="30"/>
    <w:rPr>
      <w:i/>
    </w:rPr>
  </w:style>
  <w:style w:type="paragraph" w:styleId="820">
    <w:name w:val="Header"/>
    <w:basedOn w:val="970"/>
    <w:link w:val="8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1">
    <w:name w:val="Header Char"/>
    <w:link w:val="820"/>
    <w:uiPriority w:val="99"/>
  </w:style>
  <w:style w:type="paragraph" w:styleId="822">
    <w:name w:val="Footer"/>
    <w:basedOn w:val="970"/>
    <w:link w:val="8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3">
    <w:name w:val="Footer Char"/>
    <w:link w:val="822"/>
    <w:uiPriority w:val="99"/>
  </w:style>
  <w:style w:type="paragraph" w:styleId="824">
    <w:name w:val="Caption"/>
    <w:basedOn w:val="970"/>
    <w:next w:val="9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5">
    <w:name w:val="Caption Char"/>
    <w:basedOn w:val="824"/>
    <w:link w:val="822"/>
    <w:uiPriority w:val="99"/>
  </w:style>
  <w:style w:type="table" w:styleId="826">
    <w:name w:val="Table Grid"/>
    <w:basedOn w:val="9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Table Grid Light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8">
    <w:name w:val="Plain Table 1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2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0">
    <w:name w:val="Plain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1">
    <w:name w:val="Plain Table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Plain Table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3">
    <w:name w:val="Grid Table 1 Light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1 Light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4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5">
    <w:name w:val="Grid Table 4 - Accent 1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6">
    <w:name w:val="Grid Table 4 - Accent 2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Grid Table 4 - Accent 3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8">
    <w:name w:val="Grid Table 4 - Accent 4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Grid Table 4 - Accent 5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0">
    <w:name w:val="Grid Table 4 - Accent 6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1">
    <w:name w:val="Grid Table 5 Dark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5">
    <w:name w:val="Grid Table 5 Dark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7">
    <w:name w:val="Grid Table 5 Dark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8">
    <w:name w:val="Grid Table 6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9">
    <w:name w:val="Grid Table 6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0">
    <w:name w:val="Grid Table 6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1">
    <w:name w:val="Grid Table 6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2">
    <w:name w:val="Grid Table 6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3">
    <w:name w:val="Grid Table 6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4">
    <w:name w:val="Grid Table 6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5">
    <w:name w:val="Grid Table 7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7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0">
    <w:name w:val="List Table 2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1">
    <w:name w:val="List Table 2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2">
    <w:name w:val="List Table 2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3">
    <w:name w:val="List Table 2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4">
    <w:name w:val="List Table 2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5">
    <w:name w:val="List Table 2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6">
    <w:name w:val="List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3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5 Dark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5 Dark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5 Dark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7">
    <w:name w:val="List Table 6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8">
    <w:name w:val="List Table 6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9">
    <w:name w:val="List Table 6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0">
    <w:name w:val="List Table 6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1">
    <w:name w:val="List Table 6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2">
    <w:name w:val="List Table 6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3">
    <w:name w:val="List Table 6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4">
    <w:name w:val="List Table 7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5">
    <w:name w:val="List Table 7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6">
    <w:name w:val="List Table 7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7">
    <w:name w:val="List Table 7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8">
    <w:name w:val="List Table 7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9">
    <w:name w:val="List Table 7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30">
    <w:name w:val="List Table 7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31">
    <w:name w:val="Lined - Accent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2">
    <w:name w:val="Lined - Accent 1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3">
    <w:name w:val="Lined - Accent 2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4">
    <w:name w:val="Lined - Accent 3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5">
    <w:name w:val="Lined - Accent 4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6">
    <w:name w:val="Lined - Accent 5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7">
    <w:name w:val="Lined - Accent 6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8">
    <w:name w:val="Bordered &amp; Lined - Accent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9">
    <w:name w:val="Bordered &amp; Lined - Accent 1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40">
    <w:name w:val="Bordered &amp; Lined - Accent 2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1">
    <w:name w:val="Bordered &amp; Lined - Accent 3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2">
    <w:name w:val="Bordered &amp; Lined - Accent 4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3">
    <w:name w:val="Bordered &amp; Lined - Accent 5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4">
    <w:name w:val="Bordered &amp; Lined - Accent 6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5">
    <w:name w:val="Bordered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6">
    <w:name w:val="Bordered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7">
    <w:name w:val="Bordered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8">
    <w:name w:val="Bordered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9">
    <w:name w:val="Bordered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0">
    <w:name w:val="Bordered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1">
    <w:name w:val="Bordered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2">
    <w:name w:val="Hyperlink"/>
    <w:uiPriority w:val="99"/>
    <w:unhideWhenUsed/>
    <w:rPr>
      <w:color w:val="0000FF" w:themeColor="hyperlink"/>
      <w:u w:val="single"/>
    </w:rPr>
  </w:style>
  <w:style w:type="paragraph" w:styleId="953">
    <w:name w:val="footnote text"/>
    <w:basedOn w:val="970"/>
    <w:link w:val="954"/>
    <w:uiPriority w:val="99"/>
    <w:semiHidden/>
    <w:unhideWhenUsed/>
    <w:pPr>
      <w:spacing w:after="40" w:line="240" w:lineRule="auto"/>
    </w:pPr>
    <w:rPr>
      <w:sz w:val="18"/>
    </w:rPr>
  </w:style>
  <w:style w:type="character" w:styleId="954">
    <w:name w:val="Footnote Text Char"/>
    <w:link w:val="953"/>
    <w:uiPriority w:val="99"/>
    <w:rPr>
      <w:sz w:val="18"/>
    </w:rPr>
  </w:style>
  <w:style w:type="character" w:styleId="955">
    <w:name w:val="footnote reference"/>
    <w:uiPriority w:val="99"/>
    <w:unhideWhenUsed/>
    <w:rPr>
      <w:vertAlign w:val="superscript"/>
    </w:rPr>
  </w:style>
  <w:style w:type="paragraph" w:styleId="956">
    <w:name w:val="endnote text"/>
    <w:basedOn w:val="970"/>
    <w:link w:val="957"/>
    <w:uiPriority w:val="99"/>
    <w:semiHidden/>
    <w:unhideWhenUsed/>
    <w:pPr>
      <w:spacing w:after="0" w:line="240" w:lineRule="auto"/>
    </w:pPr>
    <w:rPr>
      <w:sz w:val="20"/>
    </w:rPr>
  </w:style>
  <w:style w:type="character" w:styleId="957">
    <w:name w:val="Endnote Text Char"/>
    <w:link w:val="956"/>
    <w:uiPriority w:val="99"/>
    <w:rPr>
      <w:sz w:val="20"/>
    </w:rPr>
  </w:style>
  <w:style w:type="character" w:styleId="958">
    <w:name w:val="endnote reference"/>
    <w:uiPriority w:val="99"/>
    <w:semiHidden/>
    <w:unhideWhenUsed/>
    <w:rPr>
      <w:vertAlign w:val="superscript"/>
    </w:rPr>
  </w:style>
  <w:style w:type="paragraph" w:styleId="959">
    <w:name w:val="toc 1"/>
    <w:basedOn w:val="970"/>
    <w:next w:val="970"/>
    <w:uiPriority w:val="39"/>
    <w:unhideWhenUsed/>
    <w:pPr>
      <w:ind w:left="0" w:right="0" w:firstLine="0"/>
      <w:spacing w:after="57"/>
    </w:pPr>
  </w:style>
  <w:style w:type="paragraph" w:styleId="960">
    <w:name w:val="toc 2"/>
    <w:basedOn w:val="970"/>
    <w:next w:val="970"/>
    <w:uiPriority w:val="39"/>
    <w:unhideWhenUsed/>
    <w:pPr>
      <w:ind w:left="283" w:right="0" w:firstLine="0"/>
      <w:spacing w:after="57"/>
    </w:pPr>
  </w:style>
  <w:style w:type="paragraph" w:styleId="961">
    <w:name w:val="toc 3"/>
    <w:basedOn w:val="970"/>
    <w:next w:val="970"/>
    <w:uiPriority w:val="39"/>
    <w:unhideWhenUsed/>
    <w:pPr>
      <w:ind w:left="567" w:right="0" w:firstLine="0"/>
      <w:spacing w:after="57"/>
    </w:pPr>
  </w:style>
  <w:style w:type="paragraph" w:styleId="962">
    <w:name w:val="toc 4"/>
    <w:basedOn w:val="970"/>
    <w:next w:val="970"/>
    <w:uiPriority w:val="39"/>
    <w:unhideWhenUsed/>
    <w:pPr>
      <w:ind w:left="850" w:right="0" w:firstLine="0"/>
      <w:spacing w:after="57"/>
    </w:pPr>
  </w:style>
  <w:style w:type="paragraph" w:styleId="963">
    <w:name w:val="toc 5"/>
    <w:basedOn w:val="970"/>
    <w:next w:val="970"/>
    <w:uiPriority w:val="39"/>
    <w:unhideWhenUsed/>
    <w:pPr>
      <w:ind w:left="1134" w:right="0" w:firstLine="0"/>
      <w:spacing w:after="57"/>
    </w:pPr>
  </w:style>
  <w:style w:type="paragraph" w:styleId="964">
    <w:name w:val="toc 6"/>
    <w:basedOn w:val="970"/>
    <w:next w:val="970"/>
    <w:uiPriority w:val="39"/>
    <w:unhideWhenUsed/>
    <w:pPr>
      <w:ind w:left="1417" w:right="0" w:firstLine="0"/>
      <w:spacing w:after="57"/>
    </w:pPr>
  </w:style>
  <w:style w:type="paragraph" w:styleId="965">
    <w:name w:val="toc 7"/>
    <w:basedOn w:val="970"/>
    <w:next w:val="970"/>
    <w:uiPriority w:val="39"/>
    <w:unhideWhenUsed/>
    <w:pPr>
      <w:ind w:left="1701" w:right="0" w:firstLine="0"/>
      <w:spacing w:after="57"/>
    </w:pPr>
  </w:style>
  <w:style w:type="paragraph" w:styleId="966">
    <w:name w:val="toc 8"/>
    <w:basedOn w:val="970"/>
    <w:next w:val="970"/>
    <w:uiPriority w:val="39"/>
    <w:unhideWhenUsed/>
    <w:pPr>
      <w:ind w:left="1984" w:right="0" w:firstLine="0"/>
      <w:spacing w:after="57"/>
    </w:pPr>
  </w:style>
  <w:style w:type="paragraph" w:styleId="967">
    <w:name w:val="toc 9"/>
    <w:basedOn w:val="970"/>
    <w:next w:val="970"/>
    <w:uiPriority w:val="39"/>
    <w:unhideWhenUsed/>
    <w:pPr>
      <w:ind w:left="2268" w:right="0" w:firstLine="0"/>
      <w:spacing w:after="57"/>
    </w:pPr>
  </w:style>
  <w:style w:type="paragraph" w:styleId="968">
    <w:name w:val="TOC Heading"/>
    <w:uiPriority w:val="39"/>
    <w:unhideWhenUsed/>
  </w:style>
  <w:style w:type="paragraph" w:styleId="969">
    <w:name w:val="table of figures"/>
    <w:basedOn w:val="970"/>
    <w:next w:val="970"/>
    <w:uiPriority w:val="99"/>
    <w:unhideWhenUsed/>
    <w:pPr>
      <w:spacing w:after="0" w:afterAutospacing="0"/>
    </w:pPr>
  </w:style>
  <w:style w:type="paragraph" w:styleId="970" w:default="1">
    <w:name w:val="Normal"/>
    <w:qFormat/>
  </w:style>
  <w:style w:type="table" w:styleId="9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2" w:default="1">
    <w:name w:val="No List"/>
    <w:uiPriority w:val="99"/>
    <w:semiHidden/>
    <w:unhideWhenUsed/>
  </w:style>
  <w:style w:type="paragraph" w:styleId="973">
    <w:name w:val="No Spacing"/>
    <w:basedOn w:val="970"/>
    <w:uiPriority w:val="1"/>
    <w:qFormat/>
    <w:pPr>
      <w:spacing w:after="0" w:line="240" w:lineRule="auto"/>
    </w:pPr>
  </w:style>
  <w:style w:type="paragraph" w:styleId="974">
    <w:name w:val="List Paragraph"/>
    <w:basedOn w:val="970"/>
    <w:uiPriority w:val="34"/>
    <w:qFormat/>
    <w:pPr>
      <w:contextualSpacing/>
      <w:ind w:left="720"/>
    </w:pPr>
  </w:style>
  <w:style w:type="character" w:styleId="97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vivienna.it/" TargetMode="External"/><Relationship Id="rId11" Type="http://schemas.openxmlformats.org/officeDocument/2006/relationships/hyperlink" Target="https://www.vivienna.it/" TargetMode="External"/><Relationship Id="rId12" Type="http://schemas.openxmlformats.org/officeDocument/2006/relationships/hyperlink" Target="https://www.vivienna.it/category/%e2%88%9ai%e2%88%9ai/" TargetMode="External"/><Relationship Id="rId13" Type="http://schemas.openxmlformats.org/officeDocument/2006/relationships/hyperlink" Target="https://www.vivienna.it/category/%e2%88%9ai%e2%88%9ai/enna-provincia/" TargetMode="External"/><Relationship Id="rId14" Type="http://schemas.openxmlformats.org/officeDocument/2006/relationships/hyperlink" Target="https://www.vivienna.it/category/%e2%88%9ai%e2%88%9ai/enna-provincia/troina/" TargetMode="External"/><Relationship Id="rId15" Type="http://schemas.openxmlformats.org/officeDocument/2006/relationships/hyperlink" Target="https://www.vivienna.it/category/%e2%88%9ai%e2%88%9ai/enna-provincia/troina/" TargetMode="External"/><Relationship Id="rId16" Type="http://schemas.openxmlformats.org/officeDocument/2006/relationships/image" Target="media/image2.jpg"/><Relationship Id="rId17" Type="http://schemas.openxmlformats.org/officeDocument/2006/relationships/image" Target="media/image3.jpg"/><Relationship Id="rId18" Type="http://schemas.openxmlformats.org/officeDocument/2006/relationships/hyperlink" Target="https://dedalomultimedia.it/" TargetMode="External"/><Relationship Id="rId19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21" Type="http://schemas.openxmlformats.org/officeDocument/2006/relationships/hyperlink" Target="https://dedalomultimedia.it/video.html" TargetMode="External"/><Relationship Id="rId22" Type="http://schemas.openxmlformats.org/officeDocument/2006/relationships/hyperlink" Target="https://dedalomultimedia.it/20-anni-dedalo.html" TargetMode="External"/><Relationship Id="rId23" Type="http://schemas.openxmlformats.org/officeDocument/2006/relationships/image" Target="media/image4.png"/><Relationship Id="rId24" Type="http://schemas.openxmlformats.org/officeDocument/2006/relationships/hyperlink" Target="https://dedalomultimedia.it/notizie/ultime.html" TargetMode="External"/><Relationship Id="rId25" Type="http://schemas.openxmlformats.org/officeDocument/2006/relationships/hyperlink" Target="https://www.enhood.it/" TargetMode="External"/><Relationship Id="rId26" Type="http://schemas.openxmlformats.org/officeDocument/2006/relationships/hyperlink" Target="https://www.94018.it/2023/03/31/" TargetMode="External"/><Relationship Id="rId27" Type="http://schemas.openxmlformats.org/officeDocument/2006/relationships/hyperlink" Target="https://www.94018.it/argomenti/troin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2023-06-20T14:31:14Z</dcterms:modified>
</cp:coreProperties>
</file>